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79" w:rsidRPr="00C912FD" w:rsidRDefault="00C912FD">
      <w:pPr>
        <w:rPr>
          <w:sz w:val="28"/>
        </w:rPr>
      </w:pPr>
      <w:r w:rsidRPr="00C912FD">
        <w:rPr>
          <w:sz w:val="28"/>
        </w:rPr>
        <w:t>https://epos.permkrai.ru/news/</w:t>
      </w:r>
      <w:bookmarkStart w:id="0" w:name="_GoBack"/>
      <w:bookmarkEnd w:id="0"/>
      <w:r w:rsidRPr="00C912FD">
        <w:rPr>
          <w:sz w:val="28"/>
        </w:rPr>
        <w:t>sredstva-roditelskogo-kontrolya/</w:t>
      </w:r>
    </w:p>
    <w:sectPr w:rsidR="00626D79" w:rsidRPr="00C9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FD"/>
    <w:rsid w:val="00626D79"/>
    <w:rsid w:val="00C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2024-12-28T07:35:00Z</dcterms:created>
  <dcterms:modified xsi:type="dcterms:W3CDTF">2024-12-28T07:36:00Z</dcterms:modified>
</cp:coreProperties>
</file>